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0D583ADA" w:rsidR="007C2FEE" w:rsidRPr="00E63DBE" w:rsidRDefault="002E2807" w:rsidP="007C2FEE">
      <w:pPr>
        <w:pStyle w:val="Head"/>
      </w:pPr>
      <w:proofErr w:type="spellStart"/>
      <w:r>
        <w:rPr>
          <w:lang w:val="pt-BR"/>
        </w:rPr>
        <w:t>Kleemann</w:t>
      </w:r>
      <w:proofErr w:type="spellEnd"/>
      <w:r>
        <w:rPr>
          <w:lang w:val="pt-BR"/>
        </w:rPr>
        <w:t xml:space="preserve"> │Trem de usinas totalmente elétrico impressiona na Suécia</w:t>
      </w:r>
    </w:p>
    <w:p w14:paraId="34A89D42" w14:textId="3AFCBA5E" w:rsidR="007C2FEE" w:rsidRPr="00E63DBE" w:rsidRDefault="005108C5" w:rsidP="007C2FEE">
      <w:pPr>
        <w:pStyle w:val="Subhead"/>
      </w:pPr>
      <w:r>
        <w:rPr>
          <w:bCs/>
          <w:iCs w:val="0"/>
          <w:sz w:val="26"/>
          <w:szCs w:val="26"/>
          <w:lang w:val="pt-BR"/>
        </w:rPr>
        <w:t>Economia e visão de futuro</w:t>
      </w:r>
    </w:p>
    <w:p w14:paraId="43A5AB78" w14:textId="658CF6E3" w:rsidR="007C2FEE" w:rsidRPr="00E63DBE" w:rsidRDefault="002E2807" w:rsidP="007C2FEE">
      <w:pPr>
        <w:pStyle w:val="Teaser"/>
        <w:rPr>
          <w:szCs w:val="22"/>
        </w:rPr>
      </w:pPr>
      <w:r>
        <w:rPr>
          <w:bCs/>
          <w:szCs w:val="22"/>
          <w:lang w:val="pt-BR"/>
        </w:rPr>
        <w:t xml:space="preserve">No litoral de Estocolmo, uma empresa construtora dá mais um passo em direção ao futuro: todo o processo de britagem e peneiramento é totalmente elétrico – com um trem de usinas interligadas da </w:t>
      </w:r>
      <w:proofErr w:type="spellStart"/>
      <w:r>
        <w:rPr>
          <w:bCs/>
          <w:szCs w:val="22"/>
          <w:lang w:val="pt-BR"/>
        </w:rPr>
        <w:t>Kleemann</w:t>
      </w:r>
      <w:proofErr w:type="spellEnd"/>
      <w:r>
        <w:rPr>
          <w:bCs/>
          <w:szCs w:val="22"/>
          <w:lang w:val="pt-BR"/>
        </w:rPr>
        <w:t>, composta pelo britador de mandíbulas MOBICAT MC 120 PRO, pelo britador de cone MOBICONE MCO 110 PRO e pela planta de peneiramento MOBISCREEN MSC</w:t>
      </w:r>
      <w:r w:rsidR="00C335EB">
        <w:rPr>
          <w:bCs/>
          <w:szCs w:val="22"/>
          <w:lang w:val="pt-BR"/>
        </w:rPr>
        <w:t> </w:t>
      </w:r>
      <w:r>
        <w:rPr>
          <w:bCs/>
          <w:szCs w:val="22"/>
          <w:lang w:val="pt-BR"/>
        </w:rPr>
        <w:t xml:space="preserve">953 EVO. </w:t>
      </w:r>
    </w:p>
    <w:p w14:paraId="074FF9E2" w14:textId="1EF7EC19" w:rsidR="007C2FEE" w:rsidRPr="00E63DBE" w:rsidRDefault="002E2807" w:rsidP="007C2FEE">
      <w:pPr>
        <w:pStyle w:val="Standardabsatz"/>
      </w:pPr>
      <w:r>
        <w:rPr>
          <w:lang w:val="pt-BR"/>
        </w:rPr>
        <w:t xml:space="preserve">A gama de aplicações é versátil: são processados, principalmente, granito e material reciclado. Devido à frequente troca do material de alimentação, também são necessários ajustes nas configurações das máquinas. Por </w:t>
      </w:r>
      <w:proofErr w:type="spellStart"/>
      <w:r>
        <w:rPr>
          <w:lang w:val="pt-BR"/>
        </w:rPr>
        <w:t>tal</w:t>
      </w:r>
      <w:proofErr w:type="spellEnd"/>
      <w:r>
        <w:rPr>
          <w:lang w:val="pt-BR"/>
        </w:rPr>
        <w:t xml:space="preserve"> motivo, é usado um trem completo de usinas, composto por três máquinas </w:t>
      </w:r>
      <w:proofErr w:type="spellStart"/>
      <w:r>
        <w:rPr>
          <w:lang w:val="pt-BR"/>
        </w:rPr>
        <w:t>Kleemann</w:t>
      </w:r>
      <w:proofErr w:type="spellEnd"/>
      <w:r>
        <w:rPr>
          <w:lang w:val="pt-BR"/>
        </w:rPr>
        <w:t>: do britador de mandíbulas, o material triturado com um tamanho de agregado de 0 a 150 mm é encaminhado para o britador de cone e, em seguida, com um tamanho do agregado de 0 a 60 mm, para a planta móvel de peneiramento de classificação, onde é separado em três tamanhos: 0 – 16 mm, 16 – 32 mm e &gt;32 mm.</w:t>
      </w:r>
    </w:p>
    <w:p w14:paraId="22320BAD" w14:textId="5977A986" w:rsidR="007C2FEE" w:rsidRPr="00E63DBE" w:rsidRDefault="002E2807" w:rsidP="00BC1961">
      <w:pPr>
        <w:pStyle w:val="Absatzberschrift"/>
      </w:pPr>
      <w:bookmarkStart w:id="0" w:name="_Hlk210113052"/>
      <w:r>
        <w:rPr>
          <w:bCs/>
          <w:lang w:val="pt-BR"/>
        </w:rPr>
        <w:t xml:space="preserve">Puramente elétrico, por convicção </w:t>
      </w:r>
    </w:p>
    <w:p w14:paraId="66B8ADAF" w14:textId="59DFABCD" w:rsidR="002E2807" w:rsidRPr="00E63DBE" w:rsidRDefault="002E2807" w:rsidP="002E2807">
      <w:pPr>
        <w:pStyle w:val="Fotos"/>
        <w:jc w:val="both"/>
        <w:rPr>
          <w:b w:val="0"/>
        </w:rPr>
      </w:pPr>
      <w:r>
        <w:rPr>
          <w:b w:val="0"/>
          <w:lang w:val="pt-BR"/>
        </w:rPr>
        <w:t xml:space="preserve">Há uma diferença em relação aos processos de tratamento de materiais usados até agora pela empresa: toda o trem é exclusivamente elétrico. “Nossa decisão de optar por uma operação totalmente elétrica foi motivada por questões de economia de energia e pelo desejo de reduzir as emissões”, explica Freddie Erickson, coproprietário da </w:t>
      </w:r>
      <w:proofErr w:type="spellStart"/>
      <w:r>
        <w:rPr>
          <w:b w:val="0"/>
          <w:lang w:val="pt-BR"/>
        </w:rPr>
        <w:t>Kentas</w:t>
      </w:r>
      <w:proofErr w:type="spellEnd"/>
      <w:r>
        <w:rPr>
          <w:b w:val="0"/>
          <w:lang w:val="pt-BR"/>
        </w:rPr>
        <w:t xml:space="preserve"> </w:t>
      </w:r>
      <w:proofErr w:type="spellStart"/>
      <w:r>
        <w:rPr>
          <w:b w:val="0"/>
          <w:lang w:val="pt-BR"/>
        </w:rPr>
        <w:t>Last</w:t>
      </w:r>
      <w:proofErr w:type="spellEnd"/>
      <w:r>
        <w:rPr>
          <w:b w:val="0"/>
          <w:lang w:val="pt-BR"/>
        </w:rPr>
        <w:t xml:space="preserve"> &amp; </w:t>
      </w:r>
      <w:proofErr w:type="spellStart"/>
      <w:r>
        <w:rPr>
          <w:b w:val="0"/>
          <w:lang w:val="pt-BR"/>
        </w:rPr>
        <w:t>Schakt</w:t>
      </w:r>
      <w:proofErr w:type="spellEnd"/>
      <w:r>
        <w:rPr>
          <w:b w:val="0"/>
          <w:lang w:val="pt-BR"/>
        </w:rPr>
        <w:t xml:space="preserve"> AB. </w:t>
      </w:r>
    </w:p>
    <w:p w14:paraId="55EBEE6F" w14:textId="3C20D019" w:rsidR="002E2807" w:rsidRPr="00E63DBE" w:rsidRDefault="00A2658A" w:rsidP="002E2807">
      <w:pPr>
        <w:pStyle w:val="Fotos"/>
        <w:jc w:val="both"/>
        <w:rPr>
          <w:b w:val="0"/>
        </w:rPr>
      </w:pPr>
      <w:bookmarkStart w:id="1" w:name="_Hlk210112636"/>
      <w:r>
        <w:rPr>
          <w:b w:val="0"/>
          <w:lang w:val="pt-BR"/>
        </w:rPr>
        <w:t xml:space="preserve">Ao mesmo tempo, o investimento compensa em termos econômicos: a empresa estima que os custos operacionais com o fornecimento de energia elétrica sejam cerca de metade dos custos do consumo de diesel. Os processos também são mais simples e economizam um tempo valioso: sem necessidade de abastecimento diário, sem tempo de aquecimento e até a manutenção é mais fácil e gerenciável, pois os sistemas elétricos são mais confiáveis. </w:t>
      </w:r>
    </w:p>
    <w:bookmarkEnd w:id="1"/>
    <w:bookmarkEnd w:id="0"/>
    <w:p w14:paraId="57270CB0" w14:textId="02C07BC8" w:rsidR="002E2807" w:rsidRPr="00E63DBE" w:rsidRDefault="000938BB" w:rsidP="002E2807">
      <w:pPr>
        <w:pStyle w:val="Fotos"/>
        <w:jc w:val="both"/>
        <w:rPr>
          <w:b w:val="0"/>
        </w:rPr>
      </w:pPr>
      <w:r>
        <w:rPr>
          <w:b w:val="0"/>
          <w:lang w:val="pt-BR"/>
        </w:rPr>
        <w:t xml:space="preserve">As condições do local também justificaram o projeto para a empresa sueca do ponto de vista financeiro e logístico. Foi investida uma grande quantia de seis dígitos de euros em projetos de infraestrutura, incluindo uma estação de transformação e cabos subterrâneos. Não houve nenhum incentivo estatal. </w:t>
      </w:r>
    </w:p>
    <w:p w14:paraId="6738B99C" w14:textId="77777777" w:rsidR="002E2807" w:rsidRPr="00E63DBE" w:rsidRDefault="002E2807" w:rsidP="002E2807">
      <w:pPr>
        <w:pStyle w:val="Absatzberschrift"/>
      </w:pPr>
      <w:r>
        <w:rPr>
          <w:bCs/>
          <w:lang w:val="pt-BR"/>
        </w:rPr>
        <w:t>Tecnologia robusta para materiais exigentes</w:t>
      </w:r>
    </w:p>
    <w:p w14:paraId="06358E46" w14:textId="6A533A4E" w:rsidR="002E2807" w:rsidRPr="00E63DBE" w:rsidRDefault="002F52C2" w:rsidP="002E2807">
      <w:pPr>
        <w:pStyle w:val="Fotos"/>
        <w:jc w:val="both"/>
        <w:rPr>
          <w:b w:val="0"/>
        </w:rPr>
      </w:pPr>
      <w:r>
        <w:rPr>
          <w:b w:val="0"/>
          <w:lang w:val="pt-BR"/>
        </w:rPr>
        <w:t xml:space="preserve">O trem de usinas tem uma interligação inteligente, o que garante um processo estável graças à regulação automática. As máquinas se comunicam por meio de sensores de nível de enchimento e regulam o desempenho: assim, a máquina que vem antes reduz sua atividade se a máquina que vem depois demonstrar um nível de enchimento alto. Se uma parada de emergência for acionada em qualquer ponto do trem, todas as máquinas param simultaneamente. </w:t>
      </w:r>
    </w:p>
    <w:p w14:paraId="4F9FC123" w14:textId="3DE99411" w:rsidR="00EC30D5" w:rsidRDefault="002E2807" w:rsidP="002E2807">
      <w:pPr>
        <w:pStyle w:val="Fotos"/>
        <w:jc w:val="both"/>
        <w:rPr>
          <w:b w:val="0"/>
        </w:rPr>
      </w:pPr>
      <w:r>
        <w:rPr>
          <w:b w:val="0"/>
          <w:lang w:val="pt-BR"/>
        </w:rPr>
        <w:t xml:space="preserve">Para a operação no local, é usado o SPECTIVE CONNECT. Ele permite que os dados e as configurações das máquinas sejam visualizados com comodidade e ajustados com </w:t>
      </w:r>
      <w:r>
        <w:rPr>
          <w:b w:val="0"/>
          <w:lang w:val="pt-BR"/>
        </w:rPr>
        <w:lastRenderedPageBreak/>
        <w:t>um smartphone – de forma segura e eficiente, sem a necessidade de estar diretamente na planta.</w:t>
      </w:r>
    </w:p>
    <w:p w14:paraId="3EC12DE9" w14:textId="74E1C072" w:rsidR="002E2807" w:rsidRPr="00E63DBE" w:rsidRDefault="00A93FF5" w:rsidP="002E2807">
      <w:pPr>
        <w:pStyle w:val="Absatzberschrift"/>
      </w:pPr>
      <w:r>
        <w:rPr>
          <w:bCs/>
          <w:lang w:val="pt-BR"/>
        </w:rPr>
        <w:t xml:space="preserve">Continuar impulsionando a mudança </w:t>
      </w:r>
    </w:p>
    <w:p w14:paraId="140B2774" w14:textId="15F0A206" w:rsidR="002E2807" w:rsidRPr="00E63DBE" w:rsidRDefault="002E2807" w:rsidP="002E2807">
      <w:pPr>
        <w:pStyle w:val="Fotos"/>
        <w:jc w:val="both"/>
        <w:rPr>
          <w:b w:val="0"/>
        </w:rPr>
      </w:pPr>
      <w:r>
        <w:rPr>
          <w:b w:val="0"/>
          <w:lang w:val="pt-BR"/>
        </w:rPr>
        <w:t xml:space="preserve">As experiências com a operação totalmente elétrica são absolutamente positivas. Com base nesse balanço, a empresa já planeja a eletrificação de outras máquinas na Suécia: “Estamos trabalhando de forma ativa para converter o maior número possível de máquinas para eletricidade. Esse é claramente o caminho para o futuro, e estamos determinados a implementar essa mudança em toda nossa frota.” </w:t>
      </w:r>
    </w:p>
    <w:p w14:paraId="0AF53E86" w14:textId="77777777" w:rsidR="002E2807" w:rsidRPr="00E63DBE" w:rsidRDefault="002E2807" w:rsidP="002E2807">
      <w:pPr>
        <w:pStyle w:val="Absatzberschrift"/>
      </w:pPr>
      <w:r>
        <w:rPr>
          <w:bCs/>
          <w:lang w:val="pt-BR"/>
        </w:rPr>
        <w:t xml:space="preserve">Dados e fatos </w:t>
      </w:r>
    </w:p>
    <w:p w14:paraId="7D6C42B0" w14:textId="77777777" w:rsidR="002E2807" w:rsidRPr="00E63DBE" w:rsidRDefault="002E2807" w:rsidP="00E57DF6">
      <w:pPr>
        <w:pStyle w:val="Fotos"/>
        <w:spacing w:after="0"/>
        <w:rPr>
          <w:b w:val="0"/>
        </w:rPr>
      </w:pPr>
      <w:r>
        <w:rPr>
          <w:b w:val="0"/>
          <w:lang w:val="pt-BR"/>
        </w:rPr>
        <w:t>Trem de usinas (com acionamento completamente elétrico)</w:t>
      </w:r>
    </w:p>
    <w:p w14:paraId="3D4759FE" w14:textId="54D8B2F5" w:rsidR="002E2807" w:rsidRPr="00E63DBE" w:rsidRDefault="002E2807" w:rsidP="00C335EB">
      <w:pPr>
        <w:pStyle w:val="Fotos"/>
        <w:numPr>
          <w:ilvl w:val="0"/>
          <w:numId w:val="30"/>
        </w:numPr>
        <w:tabs>
          <w:tab w:val="left" w:pos="4395"/>
        </w:tabs>
        <w:spacing w:after="0"/>
        <w:ind w:left="1423" w:hanging="357"/>
        <w:rPr>
          <w:b w:val="0"/>
        </w:rPr>
      </w:pPr>
      <w:r>
        <w:rPr>
          <w:b w:val="0"/>
          <w:lang w:val="pt-BR"/>
        </w:rPr>
        <w:t xml:space="preserve">Britador de mandíbulas: </w:t>
      </w:r>
      <w:r>
        <w:rPr>
          <w:b w:val="0"/>
          <w:lang w:val="pt-BR"/>
        </w:rPr>
        <w:tab/>
        <w:t>MC 120 PRO</w:t>
      </w:r>
    </w:p>
    <w:p w14:paraId="75542915" w14:textId="49252923" w:rsidR="002E2807" w:rsidRPr="00E63DBE" w:rsidRDefault="002E2807" w:rsidP="00C335EB">
      <w:pPr>
        <w:pStyle w:val="Fotos"/>
        <w:numPr>
          <w:ilvl w:val="0"/>
          <w:numId w:val="30"/>
        </w:numPr>
        <w:tabs>
          <w:tab w:val="left" w:pos="4395"/>
        </w:tabs>
        <w:spacing w:after="0"/>
        <w:ind w:left="1423" w:hanging="357"/>
        <w:rPr>
          <w:b w:val="0"/>
        </w:rPr>
      </w:pPr>
      <w:r>
        <w:rPr>
          <w:b w:val="0"/>
          <w:lang w:val="pt-BR"/>
        </w:rPr>
        <w:t xml:space="preserve">Britador de cone: </w:t>
      </w:r>
      <w:r>
        <w:rPr>
          <w:b w:val="0"/>
          <w:lang w:val="pt-BR"/>
        </w:rPr>
        <w:tab/>
        <w:t>MCO 110 PRO</w:t>
      </w:r>
    </w:p>
    <w:p w14:paraId="38B8F33B" w14:textId="31365748" w:rsidR="002E2807" w:rsidRPr="00E63DBE" w:rsidRDefault="002E2807" w:rsidP="00C335EB">
      <w:pPr>
        <w:pStyle w:val="Fotos"/>
        <w:numPr>
          <w:ilvl w:val="0"/>
          <w:numId w:val="30"/>
        </w:numPr>
        <w:tabs>
          <w:tab w:val="left" w:pos="3544"/>
          <w:tab w:val="left" w:pos="4395"/>
        </w:tabs>
        <w:spacing w:after="120"/>
        <w:ind w:left="1423" w:hanging="357"/>
        <w:rPr>
          <w:b w:val="0"/>
        </w:rPr>
      </w:pPr>
      <w:r>
        <w:rPr>
          <w:b w:val="0"/>
          <w:lang w:val="pt-BR"/>
        </w:rPr>
        <w:t xml:space="preserve">Planta de peneiramento: </w:t>
      </w:r>
      <w:r>
        <w:rPr>
          <w:b w:val="0"/>
          <w:lang w:val="pt-BR"/>
        </w:rPr>
        <w:tab/>
        <w:t>MSC 953 EVO</w:t>
      </w:r>
    </w:p>
    <w:p w14:paraId="2A57E7CA" w14:textId="77777777" w:rsidR="002E2807" w:rsidRPr="00E63DBE" w:rsidRDefault="002E2807" w:rsidP="00E57DF6">
      <w:pPr>
        <w:pStyle w:val="Fotos"/>
        <w:spacing w:after="0"/>
        <w:rPr>
          <w:b w:val="0"/>
        </w:rPr>
      </w:pPr>
      <w:r>
        <w:rPr>
          <w:b w:val="0"/>
          <w:lang w:val="pt-BR"/>
        </w:rPr>
        <w:t>Material de alimentação</w:t>
      </w:r>
    </w:p>
    <w:p w14:paraId="0964038F" w14:textId="77777777" w:rsidR="002E2807" w:rsidRPr="00E63DBE" w:rsidRDefault="002E2807" w:rsidP="00E57DF6">
      <w:pPr>
        <w:pStyle w:val="Fotos"/>
        <w:numPr>
          <w:ilvl w:val="0"/>
          <w:numId w:val="30"/>
        </w:numPr>
        <w:spacing w:after="0"/>
        <w:ind w:left="1423" w:hanging="357"/>
        <w:rPr>
          <w:b w:val="0"/>
        </w:rPr>
      </w:pPr>
      <w:r>
        <w:rPr>
          <w:b w:val="0"/>
          <w:lang w:val="pt-BR"/>
        </w:rPr>
        <w:t>Granito</w:t>
      </w:r>
    </w:p>
    <w:p w14:paraId="5CE929E3" w14:textId="202E2AD2" w:rsidR="002E2807" w:rsidRPr="00E63DBE" w:rsidRDefault="002E2807" w:rsidP="00E57DF6">
      <w:pPr>
        <w:pStyle w:val="Fotos"/>
        <w:numPr>
          <w:ilvl w:val="0"/>
          <w:numId w:val="30"/>
        </w:numPr>
        <w:spacing w:after="120"/>
        <w:ind w:left="1423" w:hanging="357"/>
        <w:rPr>
          <w:b w:val="0"/>
        </w:rPr>
      </w:pPr>
      <w:r>
        <w:rPr>
          <w:b w:val="0"/>
          <w:lang w:val="pt-BR"/>
        </w:rPr>
        <w:t>Material de reciclagem, tamanhos dos blocos: 0 – 600 mm</w:t>
      </w:r>
    </w:p>
    <w:p w14:paraId="77F8D85B" w14:textId="77777777" w:rsidR="002E2807" w:rsidRPr="00E63DBE" w:rsidRDefault="002E2807" w:rsidP="00E57DF6">
      <w:pPr>
        <w:pStyle w:val="Fotos"/>
        <w:spacing w:after="0"/>
        <w:rPr>
          <w:b w:val="0"/>
        </w:rPr>
      </w:pPr>
      <w:r>
        <w:rPr>
          <w:b w:val="0"/>
          <w:lang w:val="pt-BR"/>
        </w:rPr>
        <w:t>Produtos finais (da planta de peneiramento)</w:t>
      </w:r>
    </w:p>
    <w:p w14:paraId="209114AB" w14:textId="385A240E" w:rsidR="002E2807" w:rsidRPr="00E63DBE" w:rsidRDefault="002E2807" w:rsidP="00C335EB">
      <w:pPr>
        <w:pStyle w:val="Fotos"/>
        <w:numPr>
          <w:ilvl w:val="0"/>
          <w:numId w:val="30"/>
        </w:numPr>
        <w:tabs>
          <w:tab w:val="left" w:pos="4395"/>
        </w:tabs>
        <w:spacing w:after="0"/>
        <w:ind w:left="1423" w:hanging="357"/>
        <w:rPr>
          <w:b w:val="0"/>
        </w:rPr>
      </w:pPr>
      <w:r>
        <w:rPr>
          <w:b w:val="0"/>
          <w:lang w:val="pt-BR"/>
        </w:rPr>
        <w:t xml:space="preserve">Grão fino: </w:t>
      </w:r>
      <w:r>
        <w:rPr>
          <w:b w:val="0"/>
          <w:lang w:val="pt-BR"/>
        </w:rPr>
        <w:tab/>
        <w:t>0 – 16 mm</w:t>
      </w:r>
    </w:p>
    <w:p w14:paraId="78D2B677" w14:textId="2869F94C" w:rsidR="002E2807" w:rsidRPr="00E63DBE" w:rsidRDefault="002E2807" w:rsidP="00C335EB">
      <w:pPr>
        <w:pStyle w:val="Fotos"/>
        <w:numPr>
          <w:ilvl w:val="0"/>
          <w:numId w:val="30"/>
        </w:numPr>
        <w:tabs>
          <w:tab w:val="left" w:pos="4395"/>
        </w:tabs>
        <w:spacing w:after="0"/>
        <w:ind w:left="1423" w:hanging="357"/>
        <w:rPr>
          <w:b w:val="0"/>
        </w:rPr>
      </w:pPr>
      <w:r>
        <w:rPr>
          <w:b w:val="0"/>
          <w:lang w:val="pt-BR"/>
        </w:rPr>
        <w:t xml:space="preserve">Grão médio: </w:t>
      </w:r>
      <w:r>
        <w:rPr>
          <w:b w:val="0"/>
          <w:lang w:val="pt-BR"/>
        </w:rPr>
        <w:tab/>
        <w:t>16 – 32 mm</w:t>
      </w:r>
    </w:p>
    <w:p w14:paraId="46AEE4F9" w14:textId="49BC0631" w:rsidR="002E2807" w:rsidRPr="00E63DBE" w:rsidRDefault="002E2807" w:rsidP="00C335EB">
      <w:pPr>
        <w:pStyle w:val="Fotos"/>
        <w:numPr>
          <w:ilvl w:val="0"/>
          <w:numId w:val="30"/>
        </w:numPr>
        <w:tabs>
          <w:tab w:val="left" w:pos="4395"/>
        </w:tabs>
        <w:spacing w:after="120"/>
        <w:ind w:left="1423" w:hanging="357"/>
        <w:rPr>
          <w:b w:val="0"/>
        </w:rPr>
      </w:pPr>
      <w:r>
        <w:rPr>
          <w:b w:val="0"/>
          <w:lang w:val="pt-BR"/>
        </w:rPr>
        <w:t xml:space="preserve">Grão </w:t>
      </w:r>
      <w:proofErr w:type="spellStart"/>
      <w:r>
        <w:rPr>
          <w:b w:val="0"/>
          <w:lang w:val="pt-BR"/>
        </w:rPr>
        <w:t>sobredimensionado</w:t>
      </w:r>
      <w:proofErr w:type="spellEnd"/>
      <w:r>
        <w:rPr>
          <w:b w:val="0"/>
          <w:lang w:val="pt-BR"/>
        </w:rPr>
        <w:t xml:space="preserve">: </w:t>
      </w:r>
      <w:r>
        <w:rPr>
          <w:b w:val="0"/>
          <w:lang w:val="pt-BR"/>
        </w:rPr>
        <w:tab/>
        <w:t>&gt;32 mm</w:t>
      </w:r>
    </w:p>
    <w:p w14:paraId="5C752C1A" w14:textId="77777777" w:rsidR="002E2807" w:rsidRPr="00E63DBE" w:rsidRDefault="002E2807" w:rsidP="00E57DF6">
      <w:pPr>
        <w:pStyle w:val="Fotos"/>
        <w:spacing w:after="0"/>
        <w:rPr>
          <w:b w:val="0"/>
        </w:rPr>
      </w:pPr>
    </w:p>
    <w:p w14:paraId="64ABBB85" w14:textId="024AAF51" w:rsidR="007C2FEE" w:rsidRPr="00E63DBE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Fotos:</w:t>
      </w:r>
    </w:p>
    <w:p w14:paraId="7B3104B1" w14:textId="77777777" w:rsidR="002E2807" w:rsidRPr="00BC10FE" w:rsidRDefault="002E2807" w:rsidP="002E2807">
      <w:pPr>
        <w:pStyle w:val="Fotos"/>
        <w:rPr>
          <w:b w:val="0"/>
          <w:bCs/>
          <w:sz w:val="20"/>
          <w:szCs w:val="20"/>
        </w:rPr>
      </w:pPr>
    </w:p>
    <w:p w14:paraId="43BC7053" w14:textId="13E18C9A" w:rsidR="00980313" w:rsidRPr="00BC10FE" w:rsidRDefault="002E2807" w:rsidP="002E2807">
      <w:pPr>
        <w:pStyle w:val="Fotos"/>
        <w:rPr>
          <w:b w:val="0"/>
          <w:bCs/>
          <w:sz w:val="20"/>
          <w:szCs w:val="20"/>
        </w:rPr>
      </w:pPr>
      <w:r>
        <w:rPr>
          <w:b w:val="0"/>
          <w:noProof/>
          <w:sz w:val="20"/>
          <w:szCs w:val="20"/>
          <w:lang w:val="pt-BR"/>
        </w:rPr>
        <w:drawing>
          <wp:inline distT="0" distB="0" distL="0" distR="0" wp14:anchorId="387A6A15" wp14:editId="7A3ABCAF">
            <wp:extent cx="2084261" cy="1173259"/>
            <wp:effectExtent l="0" t="0" r="0" b="8255"/>
            <wp:docPr id="1354804811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643" cy="1180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sz w:val="20"/>
          <w:szCs w:val="20"/>
          <w:lang w:val="pt-BR"/>
        </w:rPr>
        <w:br/>
      </w:r>
      <w:r>
        <w:rPr>
          <w:bCs/>
          <w:sz w:val="20"/>
          <w:szCs w:val="20"/>
          <w:lang w:val="pt-BR"/>
        </w:rPr>
        <w:t>K_pic_jr_MC120PRO_MCO110PRO_stockholm_elektrification_0042</w:t>
      </w:r>
      <w:r>
        <w:rPr>
          <w:b w:val="0"/>
          <w:sz w:val="20"/>
          <w:szCs w:val="20"/>
          <w:lang w:val="pt-BR"/>
        </w:rPr>
        <w:br/>
        <w:t xml:space="preserve">O fluxo de material: o britador de mandíbulas </w:t>
      </w:r>
      <w:proofErr w:type="spellStart"/>
      <w:r>
        <w:rPr>
          <w:b w:val="0"/>
          <w:sz w:val="20"/>
          <w:szCs w:val="20"/>
          <w:lang w:val="pt-BR"/>
        </w:rPr>
        <w:t>Kleemann</w:t>
      </w:r>
      <w:proofErr w:type="spellEnd"/>
      <w:r>
        <w:rPr>
          <w:b w:val="0"/>
          <w:sz w:val="20"/>
          <w:szCs w:val="20"/>
          <w:lang w:val="pt-BR"/>
        </w:rPr>
        <w:t xml:space="preserve"> tritura o material, e o britador de cone dá a forma. Em seguida, a planta de peneiramento o classifica em dois produtos finais e remove o grão </w:t>
      </w:r>
      <w:proofErr w:type="spellStart"/>
      <w:r>
        <w:rPr>
          <w:b w:val="0"/>
          <w:sz w:val="20"/>
          <w:szCs w:val="20"/>
          <w:lang w:val="pt-BR"/>
        </w:rPr>
        <w:t>sobredimensionado</w:t>
      </w:r>
      <w:proofErr w:type="spellEnd"/>
      <w:r>
        <w:rPr>
          <w:b w:val="0"/>
          <w:sz w:val="20"/>
          <w:szCs w:val="20"/>
          <w:lang w:val="pt-BR"/>
        </w:rPr>
        <w:t>.</w:t>
      </w:r>
    </w:p>
    <w:p w14:paraId="294926DB" w14:textId="2AFF39BF" w:rsidR="002E2807" w:rsidRPr="00BC10FE" w:rsidRDefault="002E2807" w:rsidP="002E2807">
      <w:pPr>
        <w:pStyle w:val="Fotos"/>
        <w:rPr>
          <w:b w:val="0"/>
          <w:bCs/>
          <w:sz w:val="20"/>
          <w:szCs w:val="20"/>
        </w:rPr>
      </w:pPr>
      <w:r>
        <w:rPr>
          <w:b w:val="0"/>
          <w:noProof/>
          <w:sz w:val="20"/>
          <w:szCs w:val="20"/>
          <w:lang w:val="pt-BR"/>
        </w:rPr>
        <w:drawing>
          <wp:inline distT="0" distB="0" distL="0" distR="0" wp14:anchorId="76647BA4" wp14:editId="24B621C8">
            <wp:extent cx="2103624" cy="1184159"/>
            <wp:effectExtent l="0" t="0" r="0" b="0"/>
            <wp:docPr id="1990364555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311" cy="1195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sz w:val="20"/>
          <w:szCs w:val="20"/>
          <w:lang w:val="pt-BR"/>
        </w:rPr>
        <w:br/>
      </w:r>
      <w:r>
        <w:rPr>
          <w:bCs/>
          <w:sz w:val="20"/>
          <w:szCs w:val="20"/>
          <w:lang w:val="pt-BR"/>
        </w:rPr>
        <w:t>K_pic_jr_MC120PRO_MCO110PRO_stockholm_elektrification_Freddie_Erickson_0003</w:t>
      </w:r>
      <w:r>
        <w:rPr>
          <w:b w:val="0"/>
          <w:sz w:val="20"/>
          <w:szCs w:val="20"/>
          <w:lang w:val="pt-BR"/>
        </w:rPr>
        <w:br/>
        <w:t xml:space="preserve">Freddie Erickson, coproprietário da </w:t>
      </w:r>
      <w:proofErr w:type="spellStart"/>
      <w:r>
        <w:rPr>
          <w:b w:val="0"/>
          <w:sz w:val="20"/>
          <w:szCs w:val="20"/>
          <w:lang w:val="pt-BR"/>
        </w:rPr>
        <w:t>Kentas</w:t>
      </w:r>
      <w:proofErr w:type="spellEnd"/>
      <w:r>
        <w:rPr>
          <w:b w:val="0"/>
          <w:sz w:val="20"/>
          <w:szCs w:val="20"/>
          <w:lang w:val="pt-BR"/>
        </w:rPr>
        <w:t xml:space="preserve"> </w:t>
      </w:r>
      <w:proofErr w:type="spellStart"/>
      <w:r>
        <w:rPr>
          <w:b w:val="0"/>
          <w:sz w:val="20"/>
          <w:szCs w:val="20"/>
          <w:lang w:val="pt-BR"/>
        </w:rPr>
        <w:t>Last</w:t>
      </w:r>
      <w:proofErr w:type="spellEnd"/>
      <w:r>
        <w:rPr>
          <w:b w:val="0"/>
          <w:sz w:val="20"/>
          <w:szCs w:val="20"/>
          <w:lang w:val="pt-BR"/>
        </w:rPr>
        <w:t xml:space="preserve"> &amp; </w:t>
      </w:r>
      <w:proofErr w:type="spellStart"/>
      <w:r>
        <w:rPr>
          <w:b w:val="0"/>
          <w:sz w:val="20"/>
          <w:szCs w:val="20"/>
          <w:lang w:val="pt-BR"/>
        </w:rPr>
        <w:t>Schakt</w:t>
      </w:r>
      <w:proofErr w:type="spellEnd"/>
      <w:r>
        <w:rPr>
          <w:b w:val="0"/>
          <w:sz w:val="20"/>
          <w:szCs w:val="20"/>
          <w:lang w:val="pt-BR"/>
        </w:rPr>
        <w:t xml:space="preserve"> AB, está impressionado:</w:t>
      </w:r>
      <w:r>
        <w:rPr>
          <w:bCs/>
          <w:sz w:val="20"/>
          <w:szCs w:val="20"/>
          <w:lang w:val="pt-BR"/>
        </w:rPr>
        <w:t xml:space="preserve"> </w:t>
      </w:r>
      <w:r>
        <w:rPr>
          <w:b w:val="0"/>
          <w:sz w:val="20"/>
          <w:szCs w:val="20"/>
          <w:lang w:val="pt-BR"/>
        </w:rPr>
        <w:t xml:space="preserve">a mudança para a operação totalmente elétrica do trem de usinas da </w:t>
      </w:r>
      <w:proofErr w:type="spellStart"/>
      <w:r>
        <w:rPr>
          <w:b w:val="0"/>
          <w:sz w:val="20"/>
          <w:szCs w:val="20"/>
          <w:lang w:val="pt-BR"/>
        </w:rPr>
        <w:t>Kleemann</w:t>
      </w:r>
      <w:proofErr w:type="spellEnd"/>
      <w:r>
        <w:rPr>
          <w:b w:val="0"/>
          <w:sz w:val="20"/>
          <w:szCs w:val="20"/>
          <w:lang w:val="pt-BR"/>
        </w:rPr>
        <w:t xml:space="preserve"> foi uma decisão economicamente inteligente.</w:t>
      </w:r>
    </w:p>
    <w:p w14:paraId="2C1482BE" w14:textId="08F613A4" w:rsidR="00D45A3A" w:rsidRPr="00BC10FE" w:rsidRDefault="00D45A3A" w:rsidP="00D45A3A">
      <w:pPr>
        <w:pStyle w:val="Fotos"/>
        <w:rPr>
          <w:b w:val="0"/>
          <w:bCs/>
          <w:sz w:val="20"/>
          <w:szCs w:val="20"/>
        </w:rPr>
      </w:pPr>
      <w:r>
        <w:rPr>
          <w:b w:val="0"/>
          <w:noProof/>
          <w:sz w:val="20"/>
          <w:szCs w:val="20"/>
          <w:lang w:val="pt-BR"/>
        </w:rPr>
        <w:lastRenderedPageBreak/>
        <w:drawing>
          <wp:inline distT="0" distB="0" distL="0" distR="0" wp14:anchorId="29E889CB" wp14:editId="3A658D45">
            <wp:extent cx="1979875" cy="1114499"/>
            <wp:effectExtent l="0" t="0" r="1905" b="0"/>
            <wp:docPr id="1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254" cy="1124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sz w:val="20"/>
          <w:szCs w:val="20"/>
          <w:lang w:val="pt-BR"/>
        </w:rPr>
        <w:br/>
      </w:r>
      <w:r>
        <w:rPr>
          <w:bCs/>
          <w:sz w:val="20"/>
          <w:szCs w:val="20"/>
          <w:lang w:val="pt-BR"/>
        </w:rPr>
        <w:t>K_pic_jr_MC120PRO_MCO110PRO_stockholm_elektrification_0027</w:t>
      </w:r>
      <w:r>
        <w:rPr>
          <w:b w:val="0"/>
          <w:sz w:val="20"/>
          <w:szCs w:val="20"/>
          <w:lang w:val="pt-BR"/>
        </w:rPr>
        <w:br/>
        <w:t xml:space="preserve">O trem de usinas </w:t>
      </w:r>
      <w:proofErr w:type="spellStart"/>
      <w:r>
        <w:rPr>
          <w:b w:val="0"/>
          <w:sz w:val="20"/>
          <w:szCs w:val="20"/>
          <w:lang w:val="pt-BR"/>
        </w:rPr>
        <w:t>Kleemann</w:t>
      </w:r>
      <w:proofErr w:type="spellEnd"/>
      <w:r>
        <w:rPr>
          <w:b w:val="0"/>
          <w:sz w:val="20"/>
          <w:szCs w:val="20"/>
          <w:lang w:val="pt-BR"/>
        </w:rPr>
        <w:t xml:space="preserve"> em aplicação: graças à interligação em linha inteligente, a produção funciona perfeitamente e sem falhas.</w:t>
      </w:r>
    </w:p>
    <w:p w14:paraId="2333CB21" w14:textId="4B8471EF" w:rsidR="00D45A3A" w:rsidRPr="00BC10FE" w:rsidRDefault="00D45A3A" w:rsidP="00D45A3A">
      <w:pPr>
        <w:pStyle w:val="Fotos"/>
        <w:rPr>
          <w:b w:val="0"/>
          <w:bCs/>
          <w:sz w:val="20"/>
          <w:szCs w:val="20"/>
        </w:rPr>
      </w:pPr>
      <w:r>
        <w:rPr>
          <w:b w:val="0"/>
          <w:noProof/>
          <w:sz w:val="20"/>
          <w:szCs w:val="20"/>
          <w:lang w:val="pt-BR"/>
        </w:rPr>
        <w:drawing>
          <wp:inline distT="0" distB="0" distL="0" distR="0" wp14:anchorId="150468E3" wp14:editId="64E9681B">
            <wp:extent cx="1979295" cy="1114173"/>
            <wp:effectExtent l="0" t="0" r="1905" b="0"/>
            <wp:docPr id="7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488" cy="1127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sz w:val="20"/>
          <w:szCs w:val="20"/>
          <w:lang w:val="pt-BR"/>
        </w:rPr>
        <w:br/>
      </w:r>
      <w:r>
        <w:rPr>
          <w:bCs/>
          <w:sz w:val="20"/>
          <w:szCs w:val="20"/>
          <w:lang w:val="pt-BR"/>
        </w:rPr>
        <w:t>K_pic_jr_MC120PRO_MCO110PRO_stockholm_elektrification_0002</w:t>
      </w:r>
      <w:r>
        <w:rPr>
          <w:b w:val="0"/>
          <w:sz w:val="20"/>
          <w:szCs w:val="20"/>
          <w:lang w:val="pt-BR"/>
        </w:rPr>
        <w:br/>
        <w:t xml:space="preserve">Primeiro, foram necessários para a operadora investimentos na estação de transformação e nos cabos. Assim que a infraestrutura ficou pronta, o trem totalmente elétrico da </w:t>
      </w:r>
      <w:proofErr w:type="spellStart"/>
      <w:r>
        <w:rPr>
          <w:b w:val="0"/>
          <w:sz w:val="20"/>
          <w:szCs w:val="20"/>
          <w:lang w:val="pt-BR"/>
        </w:rPr>
        <w:t>Kleemann</w:t>
      </w:r>
      <w:proofErr w:type="spellEnd"/>
      <w:r>
        <w:rPr>
          <w:b w:val="0"/>
          <w:sz w:val="20"/>
          <w:szCs w:val="20"/>
          <w:lang w:val="pt-BR"/>
        </w:rPr>
        <w:t xml:space="preserve"> demonstrou ser vantajoso em vários aspectos.</w:t>
      </w:r>
    </w:p>
    <w:p w14:paraId="40EAFAA5" w14:textId="77777777" w:rsidR="002E2807" w:rsidRPr="00BC10FE" w:rsidRDefault="002E2807" w:rsidP="002E2807">
      <w:pPr>
        <w:pStyle w:val="Fotos"/>
        <w:rPr>
          <w:b w:val="0"/>
          <w:bCs/>
          <w:sz w:val="20"/>
          <w:szCs w:val="20"/>
        </w:rPr>
      </w:pPr>
    </w:p>
    <w:p w14:paraId="67E83AFA" w14:textId="6DF33779" w:rsidR="00980313" w:rsidRPr="00BC10FE" w:rsidRDefault="00714D6B" w:rsidP="00A96B2E">
      <w:pPr>
        <w:pStyle w:val="Note"/>
      </w:pPr>
      <w:r>
        <w:rPr>
          <w:iCs/>
          <w:lang w:val="pt-BR"/>
        </w:rPr>
        <w:t>Observação: Essas fotos servem apenas para visualização prévia. Para impressão nas publicações, devem ser usadas as fotos em resolução de 300 </w:t>
      </w:r>
      <w:proofErr w:type="spellStart"/>
      <w:r>
        <w:rPr>
          <w:iCs/>
          <w:lang w:val="pt-BR"/>
        </w:rPr>
        <w:t>dpi</w:t>
      </w:r>
      <w:proofErr w:type="spellEnd"/>
      <w:r>
        <w:rPr>
          <w:iCs/>
          <w:lang w:val="pt-BR"/>
        </w:rPr>
        <w:t>, disponíveis para download em anexo.</w:t>
      </w:r>
    </w:p>
    <w:p w14:paraId="717825D0" w14:textId="4B1B0DAB" w:rsidR="00B409DF" w:rsidRPr="00BC10FE" w:rsidRDefault="00B409DF" w:rsidP="00B409DF">
      <w:pPr>
        <w:pStyle w:val="Absatzberschrift"/>
        <w:rPr>
          <w:iCs/>
        </w:rPr>
      </w:pPr>
      <w:r>
        <w:rPr>
          <w:bCs/>
          <w:lang w:val="pt-BR"/>
        </w:rPr>
        <w:t>Para mais informações, entre em contato com:</w:t>
      </w:r>
    </w:p>
    <w:p w14:paraId="294F8CA8" w14:textId="77777777" w:rsidR="00B409DF" w:rsidRPr="00BC10FE" w:rsidRDefault="00B409DF" w:rsidP="00B409DF">
      <w:pPr>
        <w:pStyle w:val="Absatzberschrift"/>
      </w:pPr>
    </w:p>
    <w:p w14:paraId="6BD3D8AD" w14:textId="77777777" w:rsidR="00B409DF" w:rsidRPr="00BC10FE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pt-BR"/>
        </w:rPr>
        <w:t>WIRTGEN GROUP</w:t>
      </w:r>
    </w:p>
    <w:p w14:paraId="392C6846" w14:textId="77777777" w:rsidR="00B409DF" w:rsidRPr="00BC10FE" w:rsidRDefault="00B409DF" w:rsidP="00B409DF">
      <w:pPr>
        <w:pStyle w:val="Fuzeile1"/>
      </w:pPr>
      <w:proofErr w:type="spellStart"/>
      <w:r>
        <w:rPr>
          <w:bCs w:val="0"/>
          <w:iCs w:val="0"/>
          <w:lang w:val="pt-BR"/>
        </w:rPr>
        <w:t>Public</w:t>
      </w:r>
      <w:proofErr w:type="spellEnd"/>
      <w:r>
        <w:rPr>
          <w:bCs w:val="0"/>
          <w:iCs w:val="0"/>
          <w:lang w:val="pt-BR"/>
        </w:rPr>
        <w:t xml:space="preserve"> </w:t>
      </w:r>
      <w:proofErr w:type="spellStart"/>
      <w:r>
        <w:rPr>
          <w:bCs w:val="0"/>
          <w:iCs w:val="0"/>
          <w:lang w:val="pt-BR"/>
        </w:rPr>
        <w:t>Relations</w:t>
      </w:r>
      <w:proofErr w:type="spellEnd"/>
    </w:p>
    <w:p w14:paraId="77A90FFB" w14:textId="77777777" w:rsidR="00B409DF" w:rsidRPr="00BC10FE" w:rsidRDefault="00B409DF" w:rsidP="00B409DF">
      <w:pPr>
        <w:pStyle w:val="Fuzeile1"/>
      </w:pPr>
      <w:r>
        <w:rPr>
          <w:bCs w:val="0"/>
          <w:iCs w:val="0"/>
          <w:lang w:val="pt-BR"/>
        </w:rPr>
        <w:t>Reinhard-Wirtgen-</w:t>
      </w:r>
      <w:proofErr w:type="spellStart"/>
      <w:r>
        <w:rPr>
          <w:bCs w:val="0"/>
          <w:iCs w:val="0"/>
          <w:lang w:val="pt-BR"/>
        </w:rPr>
        <w:t>Straße</w:t>
      </w:r>
      <w:proofErr w:type="spellEnd"/>
      <w:r>
        <w:rPr>
          <w:bCs w:val="0"/>
          <w:iCs w:val="0"/>
          <w:lang w:val="pt-BR"/>
        </w:rPr>
        <w:t xml:space="preserve"> 2</w:t>
      </w:r>
    </w:p>
    <w:p w14:paraId="2BD7061F" w14:textId="77777777" w:rsidR="00B409DF" w:rsidRPr="00BC10FE" w:rsidRDefault="00B409DF" w:rsidP="00B409DF">
      <w:pPr>
        <w:pStyle w:val="Fuzeile1"/>
      </w:pPr>
      <w:r>
        <w:rPr>
          <w:bCs w:val="0"/>
          <w:iCs w:val="0"/>
          <w:lang w:val="pt-BR"/>
        </w:rPr>
        <w:t xml:space="preserve">53578 </w:t>
      </w:r>
      <w:proofErr w:type="spellStart"/>
      <w:r>
        <w:rPr>
          <w:bCs w:val="0"/>
          <w:iCs w:val="0"/>
          <w:lang w:val="pt-BR"/>
        </w:rPr>
        <w:t>Windhagen</w:t>
      </w:r>
      <w:proofErr w:type="spellEnd"/>
    </w:p>
    <w:p w14:paraId="7312A980" w14:textId="77777777" w:rsidR="00B409DF" w:rsidRPr="00BC10FE" w:rsidRDefault="00B409DF" w:rsidP="00B409DF">
      <w:pPr>
        <w:pStyle w:val="Fuzeile1"/>
      </w:pPr>
      <w:r>
        <w:rPr>
          <w:bCs w:val="0"/>
          <w:iCs w:val="0"/>
          <w:lang w:val="pt-BR"/>
        </w:rPr>
        <w:t>Alemanha</w:t>
      </w:r>
    </w:p>
    <w:p w14:paraId="2DFD9654" w14:textId="77777777" w:rsidR="00B409DF" w:rsidRPr="00BC10FE" w:rsidRDefault="00B409DF" w:rsidP="00B409DF">
      <w:pPr>
        <w:pStyle w:val="Fuzeile1"/>
      </w:pPr>
    </w:p>
    <w:p w14:paraId="747CCDAF" w14:textId="382071D7" w:rsidR="00B409DF" w:rsidRPr="00BC10FE" w:rsidRDefault="00B409DF" w:rsidP="00C335EB">
      <w:pPr>
        <w:pStyle w:val="Fuzeile1"/>
        <w:tabs>
          <w:tab w:val="left" w:pos="1701"/>
        </w:tabs>
        <w:rPr>
          <w:rFonts w:ascii="Times New Roman" w:hAnsi="Times New Roman" w:cs="Times New Roman"/>
        </w:rPr>
      </w:pPr>
      <w:r>
        <w:rPr>
          <w:bCs w:val="0"/>
          <w:iCs w:val="0"/>
          <w:lang w:val="pt-BR"/>
        </w:rPr>
        <w:t xml:space="preserve">Telefone: </w:t>
      </w:r>
      <w:r>
        <w:rPr>
          <w:bCs w:val="0"/>
          <w:iCs w:val="0"/>
          <w:lang w:val="pt-BR"/>
        </w:rPr>
        <w:tab/>
        <w:t>+49 (0) 2645 131 – 1966</w:t>
      </w:r>
    </w:p>
    <w:p w14:paraId="72EBA31D" w14:textId="4FBC20D1" w:rsidR="00B409DF" w:rsidRPr="00BC10FE" w:rsidRDefault="00B409DF" w:rsidP="00C335EB">
      <w:pPr>
        <w:pStyle w:val="Fuzeile1"/>
        <w:tabs>
          <w:tab w:val="left" w:pos="1701"/>
        </w:tabs>
      </w:pPr>
      <w:r>
        <w:rPr>
          <w:bCs w:val="0"/>
          <w:iCs w:val="0"/>
          <w:lang w:val="pt-BR"/>
        </w:rPr>
        <w:t xml:space="preserve">Fax: </w:t>
      </w:r>
      <w:r>
        <w:rPr>
          <w:bCs w:val="0"/>
          <w:iCs w:val="0"/>
          <w:lang w:val="pt-BR"/>
        </w:rPr>
        <w:tab/>
        <w:t>+49 (0) 2645 131 – 499</w:t>
      </w:r>
    </w:p>
    <w:p w14:paraId="54DD8925" w14:textId="28859CAF" w:rsidR="00B409DF" w:rsidRPr="00BC10FE" w:rsidRDefault="00B409DF" w:rsidP="00C335EB">
      <w:pPr>
        <w:pStyle w:val="Fuzeile1"/>
        <w:tabs>
          <w:tab w:val="left" w:pos="1701"/>
        </w:tabs>
      </w:pPr>
      <w:r>
        <w:rPr>
          <w:bCs w:val="0"/>
          <w:iCs w:val="0"/>
          <w:lang w:val="pt-BR"/>
        </w:rPr>
        <w:t xml:space="preserve">E-mail: </w:t>
      </w:r>
      <w:r>
        <w:rPr>
          <w:bCs w:val="0"/>
          <w:iCs w:val="0"/>
          <w:lang w:val="pt-BR"/>
        </w:rPr>
        <w:tab/>
      </w:r>
      <w:hyperlink r:id="rId12" w:history="1">
        <w:r>
          <w:rPr>
            <w:rStyle w:val="Hyperlink"/>
            <w:bCs w:val="0"/>
            <w:iCs w:val="0"/>
            <w:lang w:val="pt-BR"/>
          </w:rPr>
          <w:t>PR@wirtgen-group.com</w:t>
        </w:r>
      </w:hyperlink>
    </w:p>
    <w:p w14:paraId="51E322C9" w14:textId="77777777" w:rsidR="00B409DF" w:rsidRPr="00BC10FE" w:rsidRDefault="00B409DF" w:rsidP="00B409DF">
      <w:pPr>
        <w:pStyle w:val="Fuzeile1"/>
        <w:rPr>
          <w:vanish/>
        </w:rPr>
      </w:pPr>
    </w:p>
    <w:p w14:paraId="11BA6AC4" w14:textId="6DB6FCDF" w:rsidR="00B409DF" w:rsidRPr="00E63DBE" w:rsidRDefault="00C335EB" w:rsidP="00B409DF">
      <w:pPr>
        <w:pStyle w:val="Fuzeile1"/>
      </w:pPr>
      <w:hyperlink r:id="rId13" w:history="1">
        <w:r w:rsidR="000D579B">
          <w:rPr>
            <w:rStyle w:val="Hyperlink"/>
            <w:bCs w:val="0"/>
            <w:iCs w:val="0"/>
            <w:lang w:val="pt-BR"/>
          </w:rPr>
          <w:t>www.wirtgen-group.com</w:t>
        </w:r>
      </w:hyperlink>
    </w:p>
    <w:p w14:paraId="02ED9A5B" w14:textId="77777777" w:rsidR="00A76CDD" w:rsidRPr="00E63DBE" w:rsidRDefault="00A76CDD" w:rsidP="00B409DF">
      <w:pPr>
        <w:pStyle w:val="Fuzeile1"/>
      </w:pPr>
    </w:p>
    <w:p w14:paraId="2A29322A" w14:textId="77777777" w:rsidR="00B409DF" w:rsidRPr="00BC10FE" w:rsidRDefault="00B409DF" w:rsidP="00541C9E">
      <w:pPr>
        <w:pStyle w:val="Absatzberschrift"/>
        <w:rPr>
          <w:iCs/>
        </w:rPr>
      </w:pPr>
    </w:p>
    <w:p w14:paraId="1AA2C54F" w14:textId="77777777" w:rsidR="00B409DF" w:rsidRPr="00BC10FE" w:rsidRDefault="00B409DF" w:rsidP="00541C9E">
      <w:pPr>
        <w:pStyle w:val="Absatzberschrift"/>
        <w:rPr>
          <w:iCs/>
        </w:rPr>
      </w:pPr>
    </w:p>
    <w:p w14:paraId="3D604A55" w14:textId="179BBC00" w:rsidR="00F048D4" w:rsidRPr="00BC10FE" w:rsidRDefault="00F048D4" w:rsidP="00F74540">
      <w:pPr>
        <w:pStyle w:val="Fuzeile1"/>
      </w:pPr>
    </w:p>
    <w:sectPr w:rsidR="00F048D4" w:rsidRPr="00BC10FE" w:rsidSect="00CA4A0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FED95" w14:textId="77777777" w:rsidR="008A3E9C" w:rsidRDefault="008A3E9C" w:rsidP="00E55534">
      <w:r>
        <w:separator/>
      </w:r>
    </w:p>
  </w:endnote>
  <w:endnote w:type="continuationSeparator" w:id="0">
    <w:p w14:paraId="100A3F4B" w14:textId="77777777" w:rsidR="008A3E9C" w:rsidRDefault="008A3E9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pt-BR"/>
            </w:rPr>
            <w:t>WIRTGEN</w:t>
          </w:r>
          <w:r>
            <w:rPr>
              <w:rStyle w:val="Hervorhebung"/>
              <w:bCs/>
              <w:iCs w:val="0"/>
              <w:szCs w:val="20"/>
              <w:lang w:val="pt-BR"/>
            </w:rPr>
            <w:t xml:space="preserve"> GmbH</w:t>
          </w:r>
          <w:r>
            <w:rPr>
              <w:szCs w:val="20"/>
              <w:lang w:val="pt-BR"/>
            </w:rPr>
            <w:t xml:space="preserve"> · Reinhard-Wirtgen-</w:t>
          </w:r>
          <w:proofErr w:type="spellStart"/>
          <w:r>
            <w:rPr>
              <w:szCs w:val="20"/>
              <w:lang w:val="pt-BR"/>
            </w:rPr>
            <w:t>Str</w:t>
          </w:r>
          <w:proofErr w:type="spellEnd"/>
          <w:r>
            <w:rPr>
              <w:szCs w:val="20"/>
              <w:lang w:val="pt-BR"/>
            </w:rPr>
            <w:t xml:space="preserve">. 2 · D-53578 </w:t>
          </w:r>
          <w:proofErr w:type="spellStart"/>
          <w:r>
            <w:rPr>
              <w:szCs w:val="20"/>
              <w:lang w:val="pt-BR"/>
            </w:rPr>
            <w:t>Windhagen</w:t>
          </w:r>
          <w:proofErr w:type="spellEnd"/>
          <w:r>
            <w:rPr>
              <w:szCs w:val="20"/>
              <w:lang w:val="pt-BR"/>
            </w:rPr>
            <w:t xml:space="preserve"> · Tel.: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D838E" w14:textId="77777777" w:rsidR="008A3E9C" w:rsidRDefault="008A3E9C" w:rsidP="00E55534">
      <w:r>
        <w:separator/>
      </w:r>
    </w:p>
  </w:footnote>
  <w:footnote w:type="continuationSeparator" w:id="0">
    <w:p w14:paraId="6F36099D" w14:textId="77777777" w:rsidR="008A3E9C" w:rsidRDefault="008A3E9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3F92C8EF" w:rsidR="000278CB" w:rsidRDefault="00615CDA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D3348C5" wp14:editId="4C4D051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AF5CEF" w14:textId="478D0DE6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7D3348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9AF5CEF" w14:textId="478D0DE6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20E9D3E" w:rsidR="00533132" w:rsidRPr="00533132" w:rsidRDefault="00615CDA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5B32858" wp14:editId="5655E953">
              <wp:simplePos x="755374" y="453224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61D39" w14:textId="0E934A16" w:rsidR="00615CDA" w:rsidRPr="00615CDA" w:rsidRDefault="00FB2065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45B32858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24F61D39" w14:textId="0E934A16" w:rsidR="00615CDA" w:rsidRPr="00615CDA" w:rsidRDefault="00FB2065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AD6E865" w:rsidR="00533132" w:rsidRDefault="00615CDA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9E36E5" wp14:editId="4DBFECB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4" name="Textfeld 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197B8F" w14:textId="47A5CD6D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419E36E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alt="Company Use" style="position:absolute;margin-left:-16.25pt;margin-top:.05pt;width:34.95pt;height:34.95pt;z-index:25166028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17197B8F" w14:textId="47A5CD6D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15E5D58"/>
    <w:multiLevelType w:val="hybridMultilevel"/>
    <w:tmpl w:val="788635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29695A39"/>
    <w:multiLevelType w:val="hybridMultilevel"/>
    <w:tmpl w:val="57E2DDF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4ED21AE2"/>
    <w:multiLevelType w:val="hybridMultilevel"/>
    <w:tmpl w:val="06F418CA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7"/>
  </w:num>
  <w:num w:numId="12">
    <w:abstractNumId w:val="7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1"/>
  </w:num>
  <w:num w:numId="19">
    <w:abstractNumId w:val="4"/>
  </w:num>
  <w:num w:numId="20">
    <w:abstractNumId w:val="11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12"/>
  </w:num>
  <w:num w:numId="28">
    <w:abstractNumId w:val="3"/>
  </w:num>
  <w:num w:numId="29">
    <w:abstractNumId w:val="5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5285B"/>
    <w:rsid w:val="00055529"/>
    <w:rsid w:val="00056224"/>
    <w:rsid w:val="00062C3A"/>
    <w:rsid w:val="00066D09"/>
    <w:rsid w:val="000938BB"/>
    <w:rsid w:val="0009665C"/>
    <w:rsid w:val="000A0479"/>
    <w:rsid w:val="000A36D9"/>
    <w:rsid w:val="000A4C7D"/>
    <w:rsid w:val="000B582B"/>
    <w:rsid w:val="000C7C82"/>
    <w:rsid w:val="000D15C3"/>
    <w:rsid w:val="000D357E"/>
    <w:rsid w:val="000D579B"/>
    <w:rsid w:val="000E24F8"/>
    <w:rsid w:val="000E5738"/>
    <w:rsid w:val="000F30E4"/>
    <w:rsid w:val="000F3749"/>
    <w:rsid w:val="00103205"/>
    <w:rsid w:val="0011795C"/>
    <w:rsid w:val="0012026F"/>
    <w:rsid w:val="001202F2"/>
    <w:rsid w:val="00130601"/>
    <w:rsid w:val="00132055"/>
    <w:rsid w:val="00143885"/>
    <w:rsid w:val="00146C3D"/>
    <w:rsid w:val="00153B47"/>
    <w:rsid w:val="001613A6"/>
    <w:rsid w:val="001614F0"/>
    <w:rsid w:val="001616F4"/>
    <w:rsid w:val="0017360D"/>
    <w:rsid w:val="0018021A"/>
    <w:rsid w:val="00182D69"/>
    <w:rsid w:val="00193CE0"/>
    <w:rsid w:val="00194FB1"/>
    <w:rsid w:val="001B16BB"/>
    <w:rsid w:val="001B34EE"/>
    <w:rsid w:val="001C1A3E"/>
    <w:rsid w:val="001C35B7"/>
    <w:rsid w:val="001F359E"/>
    <w:rsid w:val="00200355"/>
    <w:rsid w:val="0021351D"/>
    <w:rsid w:val="00214EB0"/>
    <w:rsid w:val="00253A2E"/>
    <w:rsid w:val="002603EC"/>
    <w:rsid w:val="00282AFC"/>
    <w:rsid w:val="00286C15"/>
    <w:rsid w:val="0029634D"/>
    <w:rsid w:val="002C6F4F"/>
    <w:rsid w:val="002C7542"/>
    <w:rsid w:val="002D065C"/>
    <w:rsid w:val="002D0780"/>
    <w:rsid w:val="002D2EE5"/>
    <w:rsid w:val="002D63E6"/>
    <w:rsid w:val="002E2807"/>
    <w:rsid w:val="002E619D"/>
    <w:rsid w:val="002E6AC6"/>
    <w:rsid w:val="002E765F"/>
    <w:rsid w:val="002E7E4E"/>
    <w:rsid w:val="002F108B"/>
    <w:rsid w:val="002F52C2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0939"/>
    <w:rsid w:val="0036561D"/>
    <w:rsid w:val="003665BE"/>
    <w:rsid w:val="00384A08"/>
    <w:rsid w:val="003850A9"/>
    <w:rsid w:val="003967E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2235A"/>
    <w:rsid w:val="00430BB0"/>
    <w:rsid w:val="00432FED"/>
    <w:rsid w:val="00467F3C"/>
    <w:rsid w:val="0047498D"/>
    <w:rsid w:val="00476100"/>
    <w:rsid w:val="00487BFC"/>
    <w:rsid w:val="004900DD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108C5"/>
    <w:rsid w:val="00530E32"/>
    <w:rsid w:val="00533132"/>
    <w:rsid w:val="00534889"/>
    <w:rsid w:val="00537210"/>
    <w:rsid w:val="00541C9E"/>
    <w:rsid w:val="00545508"/>
    <w:rsid w:val="00563270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A73BC"/>
    <w:rsid w:val="005B4B3A"/>
    <w:rsid w:val="005B5793"/>
    <w:rsid w:val="005C6B30"/>
    <w:rsid w:val="005C71EC"/>
    <w:rsid w:val="005D7B09"/>
    <w:rsid w:val="005E764C"/>
    <w:rsid w:val="005F16C3"/>
    <w:rsid w:val="006063D4"/>
    <w:rsid w:val="00612D6C"/>
    <w:rsid w:val="00615CDA"/>
    <w:rsid w:val="00623B37"/>
    <w:rsid w:val="006330A2"/>
    <w:rsid w:val="00642EB6"/>
    <w:rsid w:val="006433E2"/>
    <w:rsid w:val="00651E5D"/>
    <w:rsid w:val="00673E8C"/>
    <w:rsid w:val="00677F11"/>
    <w:rsid w:val="00682B1A"/>
    <w:rsid w:val="00690D7C"/>
    <w:rsid w:val="00690DFE"/>
    <w:rsid w:val="00691678"/>
    <w:rsid w:val="006B3EEC"/>
    <w:rsid w:val="006C0C87"/>
    <w:rsid w:val="006D7EAC"/>
    <w:rsid w:val="006E0104"/>
    <w:rsid w:val="006F7602"/>
    <w:rsid w:val="007100BC"/>
    <w:rsid w:val="007102F6"/>
    <w:rsid w:val="00714D6B"/>
    <w:rsid w:val="00722A17"/>
    <w:rsid w:val="00723F4F"/>
    <w:rsid w:val="00755AE0"/>
    <w:rsid w:val="0075761B"/>
    <w:rsid w:val="00757B83"/>
    <w:rsid w:val="00774358"/>
    <w:rsid w:val="00785C5D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8031EB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3EEE"/>
    <w:rsid w:val="00866830"/>
    <w:rsid w:val="00870ACE"/>
    <w:rsid w:val="00873125"/>
    <w:rsid w:val="008755E5"/>
    <w:rsid w:val="00880ED3"/>
    <w:rsid w:val="00881E44"/>
    <w:rsid w:val="00892F6F"/>
    <w:rsid w:val="00896F7E"/>
    <w:rsid w:val="008A3E9C"/>
    <w:rsid w:val="008B1EB7"/>
    <w:rsid w:val="008C2A29"/>
    <w:rsid w:val="008C2DB2"/>
    <w:rsid w:val="008D26D8"/>
    <w:rsid w:val="008D770E"/>
    <w:rsid w:val="008F7BB7"/>
    <w:rsid w:val="0090337E"/>
    <w:rsid w:val="009049D8"/>
    <w:rsid w:val="00910609"/>
    <w:rsid w:val="009125E2"/>
    <w:rsid w:val="00914C7E"/>
    <w:rsid w:val="00915841"/>
    <w:rsid w:val="00922098"/>
    <w:rsid w:val="009328FA"/>
    <w:rsid w:val="00936A78"/>
    <w:rsid w:val="009375E1"/>
    <w:rsid w:val="00952853"/>
    <w:rsid w:val="00963F47"/>
    <w:rsid w:val="009646E4"/>
    <w:rsid w:val="00977EC3"/>
    <w:rsid w:val="00980313"/>
    <w:rsid w:val="0098631D"/>
    <w:rsid w:val="009877C8"/>
    <w:rsid w:val="009A2552"/>
    <w:rsid w:val="009B0B52"/>
    <w:rsid w:val="009B17A9"/>
    <w:rsid w:val="009B211F"/>
    <w:rsid w:val="009B3F8C"/>
    <w:rsid w:val="009B4C2E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658A"/>
    <w:rsid w:val="00A27829"/>
    <w:rsid w:val="00A30886"/>
    <w:rsid w:val="00A31218"/>
    <w:rsid w:val="00A46F1E"/>
    <w:rsid w:val="00A76CDD"/>
    <w:rsid w:val="00A82395"/>
    <w:rsid w:val="00A9389A"/>
    <w:rsid w:val="00A93FF5"/>
    <w:rsid w:val="00A96B2E"/>
    <w:rsid w:val="00A977CE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C0E38"/>
    <w:rsid w:val="00BC10FE"/>
    <w:rsid w:val="00BC1961"/>
    <w:rsid w:val="00BC487A"/>
    <w:rsid w:val="00BD1058"/>
    <w:rsid w:val="00BD50F6"/>
    <w:rsid w:val="00BD5391"/>
    <w:rsid w:val="00BD5987"/>
    <w:rsid w:val="00BD764C"/>
    <w:rsid w:val="00BF56B2"/>
    <w:rsid w:val="00BF56C9"/>
    <w:rsid w:val="00C03EFB"/>
    <w:rsid w:val="00C055AB"/>
    <w:rsid w:val="00C11F95"/>
    <w:rsid w:val="00C136DF"/>
    <w:rsid w:val="00C17501"/>
    <w:rsid w:val="00C232C2"/>
    <w:rsid w:val="00C335EB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F36C9"/>
    <w:rsid w:val="00D00EC4"/>
    <w:rsid w:val="00D164C8"/>
    <w:rsid w:val="00D166AC"/>
    <w:rsid w:val="00D16C4C"/>
    <w:rsid w:val="00D20B6F"/>
    <w:rsid w:val="00D36BA2"/>
    <w:rsid w:val="00D37CF4"/>
    <w:rsid w:val="00D4487C"/>
    <w:rsid w:val="00D45A3A"/>
    <w:rsid w:val="00D63D33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D5711"/>
    <w:rsid w:val="00DE461D"/>
    <w:rsid w:val="00E04039"/>
    <w:rsid w:val="00E0595C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57DF6"/>
    <w:rsid w:val="00E63DBE"/>
    <w:rsid w:val="00E7116D"/>
    <w:rsid w:val="00E72429"/>
    <w:rsid w:val="00E83680"/>
    <w:rsid w:val="00E914D1"/>
    <w:rsid w:val="00E960D8"/>
    <w:rsid w:val="00EB488E"/>
    <w:rsid w:val="00EB5FCA"/>
    <w:rsid w:val="00EC30D5"/>
    <w:rsid w:val="00ED7F68"/>
    <w:rsid w:val="00EF2575"/>
    <w:rsid w:val="00EF5828"/>
    <w:rsid w:val="00F048D4"/>
    <w:rsid w:val="00F207FE"/>
    <w:rsid w:val="00F20920"/>
    <w:rsid w:val="00F23212"/>
    <w:rsid w:val="00F30ECD"/>
    <w:rsid w:val="00F33B16"/>
    <w:rsid w:val="00F353EA"/>
    <w:rsid w:val="00F36C27"/>
    <w:rsid w:val="00F56318"/>
    <w:rsid w:val="00F67C95"/>
    <w:rsid w:val="00F74540"/>
    <w:rsid w:val="00F75B79"/>
    <w:rsid w:val="00F82525"/>
    <w:rsid w:val="00F91AC4"/>
    <w:rsid w:val="00F97FEA"/>
    <w:rsid w:val="00FA2DD8"/>
    <w:rsid w:val="00FB2065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0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76CDD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0F30E4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wirtgen-group.co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@wirtgen-group.co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726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5290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Zierden-Schwietert Monika</cp:lastModifiedBy>
  <cp:revision>10</cp:revision>
  <cp:lastPrinted>2021-10-20T14:00:00Z</cp:lastPrinted>
  <dcterms:created xsi:type="dcterms:W3CDTF">2025-09-30T06:44:00Z</dcterms:created>
  <dcterms:modified xsi:type="dcterms:W3CDTF">2025-10-17T20:00:00Z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4,a,e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2023-04-12T08:40:29Z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9b1c2a2b-a09a-4b16-8b72-328209d6c537</vt:lpwstr>
  </property>
  <property fmtid="{D5CDD505-2E9C-101B-9397-08002B2CF9AE}" pid="11" name="MSIP_Label_53eb3ead-8c2d-4695-9d06-baf35a321a90_ContentBits">
    <vt:lpwstr>1</vt:lpwstr>
  </property>
</Properties>
</file>